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3ED" w14:textId="16474E62" w:rsidR="00094142" w:rsidRDefault="00094142" w:rsidP="00094142">
      <w:pPr>
        <w:tabs>
          <w:tab w:val="left" w:pos="225"/>
          <w:tab w:val="center" w:pos="4249"/>
        </w:tabs>
        <w:rPr>
          <w:rFonts w:asciiTheme="majorHAnsi" w:hAnsiTheme="majorHAnsi" w:cstheme="majorHAnsi"/>
          <w:b/>
        </w:rPr>
      </w:pPr>
      <w:r w:rsidRPr="00505F89">
        <w:rPr>
          <w:rFonts w:asciiTheme="majorHAnsi" w:hAnsiTheme="majorHAnsi" w:cstheme="majorHAnsi"/>
          <w:b/>
        </w:rPr>
        <w:tab/>
      </w:r>
      <w:r w:rsidRPr="00505F89">
        <w:rPr>
          <w:rFonts w:asciiTheme="majorHAnsi" w:hAnsiTheme="majorHAnsi" w:cstheme="majorHAnsi"/>
          <w:b/>
        </w:rPr>
        <w:tab/>
        <w:t xml:space="preserve">CONTRATOS </w:t>
      </w:r>
      <w:r w:rsidR="00B4014E">
        <w:rPr>
          <w:rFonts w:asciiTheme="majorHAnsi" w:hAnsiTheme="majorHAnsi" w:cstheme="majorHAnsi"/>
          <w:b/>
        </w:rPr>
        <w:t>PARA LA INTENSIFICACIÓN DE LA ACTIVIDAD INVESTIGADORA EN EL SNS</w:t>
      </w:r>
    </w:p>
    <w:tbl>
      <w:tblPr>
        <w:tblStyle w:val="Tabladelista1clara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94142" w:rsidRPr="0019372D" w14:paraId="05A6DD9C" w14:textId="77777777" w:rsidTr="0019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57CED7" w14:textId="1765377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OBJETO</w:t>
            </w:r>
          </w:p>
        </w:tc>
      </w:tr>
      <w:tr w:rsidR="00094142" w:rsidRPr="0019372D" w14:paraId="7218DFF9" w14:textId="77777777" w:rsidTr="00094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6E108BC" w14:textId="1BFD1949" w:rsidR="00094142" w:rsidRPr="00AF3BDF" w:rsidRDefault="00AF3BDF" w:rsidP="00AF3BD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-</w:t>
            </w:r>
            <w:r w:rsidRPr="00AF3BDF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Contratación 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en centros de titularidad pública de personas facultativas especialistas, diplomadas universitarias o graduadas en Enfermería, Odontología o en Fisioterapia, para realizar parte de la actividad clínicoasistencial de profesionales que al mismo tiempo desarrollan actividades de investigación.</w:t>
            </w:r>
          </w:p>
        </w:tc>
      </w:tr>
      <w:tr w:rsidR="00094142" w:rsidRPr="0019372D" w14:paraId="0C1BBEB6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F6761B3" w14:textId="0F20CAF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REQUISITOS DE LAS PERSONAS CANDIDATAS</w:t>
            </w:r>
          </w:p>
        </w:tc>
      </w:tr>
      <w:tr w:rsidR="00094142" w:rsidRPr="0019372D" w14:paraId="5182EEAE" w14:textId="77777777" w:rsidTr="00521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F5795DC" w14:textId="2FE0E710" w:rsidR="00094142" w:rsidRPr="00F35C15" w:rsidRDefault="00F35C15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F35C15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="00B4014E">
              <w:rPr>
                <w:rFonts w:cstheme="minorHAnsi"/>
                <w:b w:val="0"/>
                <w:bCs w:val="0"/>
                <w:sz w:val="22"/>
                <w:szCs w:val="22"/>
              </w:rPr>
              <w:t>P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rofesionales con actividad asistencial que sean investigadores principales de proyectos de investigación en salud, proyectos de I+D+I en salud, proyectos de desarrollo tecnológico en salud, proyectos de investigación clínica independiente, proyectos de programación conjunta internacional o de colaboración internacional concedidos en las convocatorias de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3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o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4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de la AES.</w:t>
            </w:r>
          </w:p>
          <w:p w14:paraId="58CCE73C" w14:textId="3361159C" w:rsidR="00F35C15" w:rsidRDefault="00B4014E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- P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rofesionales con actividad asistencial que sean los responsables científicos en sus centros del desarrollo de proyectos que han de ser subvencionados directamente por el Programa Europeo de I+D+i, Horizonte Europa sin perjuicio de lo establecido en el artículo 60.3. a). En todos los casos, el proyecto deberá encontrarse en ejecución tanto en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5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como en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6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o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7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en su caso.</w:t>
            </w:r>
          </w:p>
          <w:p w14:paraId="75930736" w14:textId="77777777" w:rsidR="00B4014E" w:rsidRDefault="00B4014E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En el caso de proyectos con dos personas investigadoras principales, sólo uno de ellos podrá solicitar intensificación.</w:t>
            </w:r>
          </w:p>
          <w:p w14:paraId="08BA8EB4" w14:textId="614C5038" w:rsidR="00B4014E" w:rsidRDefault="00B4014E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No podrán optar a esta actuación quienes hayan resultado beneficiarios de un contrato de intensificación en la AES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3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o del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4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  <w:p w14:paraId="247BAD2D" w14:textId="77777777" w:rsidR="00B4014E" w:rsidRDefault="00B4014E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Las personas candidatas deberán encuadrarse en una de las siguientes categorías:</w:t>
            </w:r>
          </w:p>
          <w:p w14:paraId="55923D7F" w14:textId="14FF1AED" w:rsidR="00B4014E" w:rsidRDefault="00B4014E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a) Personal investigador nacido en 19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80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o fecha posterior. </w:t>
            </w:r>
          </w:p>
          <w:p w14:paraId="5B07EA7E" w14:textId="39FC721C" w:rsidR="00B4014E" w:rsidRDefault="00B4014E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b) Personal investigador nacido antes de 19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80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  <w:p w14:paraId="705A412A" w14:textId="66FBEF6B" w:rsidR="00B4014E" w:rsidRPr="00B4014E" w:rsidRDefault="00B4014E" w:rsidP="00F35C15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- N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o podrán optar a estas ayudas aquellas personas que ocupen puestos directivos o Jefaturas de Servicio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</w:tc>
      </w:tr>
      <w:tr w:rsidR="00094142" w:rsidRPr="0019372D" w14:paraId="13B69D65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C647A0" w14:textId="122D7F06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CARACTERÍSTICAS DEL CONTRATO</w:t>
            </w:r>
          </w:p>
        </w:tc>
      </w:tr>
      <w:tr w:rsidR="00094142" w:rsidRPr="0019372D" w14:paraId="72E41216" w14:textId="77777777" w:rsidTr="00A1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A20442F" w14:textId="7568D70B" w:rsidR="00094142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 Duración:</w:t>
            </w:r>
            <w:r w:rsidR="00AF3BD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4014E">
              <w:rPr>
                <w:rFonts w:cstheme="minorHAnsi"/>
                <w:sz w:val="22"/>
                <w:szCs w:val="22"/>
              </w:rPr>
              <w:t>1 o 2 años</w:t>
            </w:r>
            <w:r w:rsidR="00FD746C">
              <w:rPr>
                <w:rFonts w:cstheme="minorHAnsi"/>
                <w:sz w:val="22"/>
                <w:szCs w:val="22"/>
              </w:rPr>
              <w:t xml:space="preserve"> </w:t>
            </w:r>
            <w:r w:rsidR="00FD746C" w:rsidRPr="00FD746C">
              <w:rPr>
                <w:b w:val="0"/>
                <w:bCs w:val="0"/>
                <w:sz w:val="19"/>
                <w:szCs w:val="19"/>
              </w:rPr>
              <w:t>en función de los años pendientes de ejecución del proyecto activo que sustente la solicitud</w:t>
            </w:r>
            <w:r w:rsidR="00B4014E">
              <w:rPr>
                <w:rFonts w:cstheme="minorHAnsi"/>
                <w:sz w:val="22"/>
                <w:szCs w:val="22"/>
              </w:rPr>
              <w:t xml:space="preserve">. </w:t>
            </w:r>
            <w:r w:rsidR="00B4014E">
              <w:rPr>
                <w:rFonts w:cstheme="minorHAnsi"/>
                <w:b w:val="0"/>
                <w:bCs w:val="0"/>
                <w:sz w:val="22"/>
                <w:szCs w:val="22"/>
              </w:rPr>
              <w:t>Contratación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laboral en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6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y, en su caso en 202</w:t>
            </w:r>
            <w:r w:rsidR="00FD746C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7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, durante el tiempo que equivalga a la liberación del 50% de la jornada asistencial en cómputo anual del personal que vaya a sustituir la persona candidata.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00F16680" w14:textId="77777777" w:rsidR="00094142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  <w:lang w:val="es-ES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-Modalidad de contratación: </w:t>
            </w:r>
            <w:r w:rsidR="00AF3BDF">
              <w:rPr>
                <w:rFonts w:cstheme="minorHAnsi"/>
                <w:b w:val="0"/>
                <w:bCs w:val="0"/>
                <w:sz w:val="22"/>
                <w:szCs w:val="22"/>
              </w:rPr>
              <w:t>C</w:t>
            </w:r>
            <w:r w:rsidR="00AF3BDF" w:rsidRPr="00AF3BD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ualquier modalidad de contratación acorde con la normativa vigente</w:t>
            </w:r>
            <w:r w:rsid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  <w:p w14:paraId="5E3A0524" w14:textId="42574C3C" w:rsidR="00B4014E" w:rsidRPr="00B4014E" w:rsidRDefault="00B4014E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*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Los periodos de interrupción en la contratación de los sustitutos no serán susceptibles de recuperación.</w:t>
            </w:r>
          </w:p>
        </w:tc>
      </w:tr>
      <w:tr w:rsidR="00094142" w:rsidRPr="0019372D" w14:paraId="3C4FB43D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E465C4D" w14:textId="1D59A0A3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DOTACIÓN ECONÓMICA</w:t>
            </w:r>
          </w:p>
        </w:tc>
      </w:tr>
      <w:tr w:rsidR="00094142" w:rsidRPr="0019372D" w14:paraId="1B1FBFFF" w14:textId="77777777" w:rsidTr="00CC2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5FF48A4A" w14:textId="163A11C5" w:rsidR="00094142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="00B4014E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El ISCIII abonará, en función del caso: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37"/>
              <w:gridCol w:w="3431"/>
            </w:tblGrid>
            <w:tr w:rsidR="00B4014E" w:rsidRPr="00B4014E" w14:paraId="605189AE" w14:textId="77777777" w:rsidTr="00B4014E">
              <w:tc>
                <w:tcPr>
                  <w:tcW w:w="4837" w:type="dxa"/>
                </w:tcPr>
                <w:p w14:paraId="305390C7" w14:textId="66514A2B" w:rsidR="00B4014E" w:rsidRPr="00B4014E" w:rsidRDefault="00B4014E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B4014E">
                    <w:rPr>
                      <w:rFonts w:cstheme="minorHAnsi"/>
                      <w:sz w:val="22"/>
                      <w:szCs w:val="22"/>
                    </w:rPr>
                    <w:t>Personal Facultativo</w:t>
                  </w:r>
                </w:p>
              </w:tc>
              <w:tc>
                <w:tcPr>
                  <w:tcW w:w="3431" w:type="dxa"/>
                </w:tcPr>
                <w:p w14:paraId="10E5F0BF" w14:textId="50A8B6EB" w:rsidR="00B4014E" w:rsidRPr="00B4014E" w:rsidRDefault="00B4014E" w:rsidP="00B4014E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30.000 €/año</w:t>
                  </w:r>
                </w:p>
              </w:tc>
            </w:tr>
            <w:tr w:rsidR="00B4014E" w:rsidRPr="00B4014E" w14:paraId="4A48F45E" w14:textId="77777777" w:rsidTr="00B4014E">
              <w:tc>
                <w:tcPr>
                  <w:tcW w:w="4837" w:type="dxa"/>
                </w:tcPr>
                <w:p w14:paraId="331BBE31" w14:textId="0AE7EEF9" w:rsidR="00B4014E" w:rsidRPr="00B4014E" w:rsidRDefault="00B4014E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Personal de Enfermería, Odontología o Fisioterapia</w:t>
                  </w:r>
                </w:p>
              </w:tc>
              <w:tc>
                <w:tcPr>
                  <w:tcW w:w="3431" w:type="dxa"/>
                </w:tcPr>
                <w:p w14:paraId="4A5C1972" w14:textId="5087B24C" w:rsidR="00B4014E" w:rsidRPr="00B4014E" w:rsidRDefault="00B4014E" w:rsidP="00B4014E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20.000 €/año</w:t>
                  </w:r>
                </w:p>
              </w:tc>
            </w:tr>
          </w:tbl>
          <w:p w14:paraId="086EC907" w14:textId="77777777" w:rsidR="00B4014E" w:rsidRDefault="00B4014E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1A1462D2" w14:textId="7B5BB655" w:rsidR="00BE6E9A" w:rsidRPr="00B4014E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* </w:t>
            </w:r>
            <w:r w:rsidR="00B4014E">
              <w:rPr>
                <w:rFonts w:cstheme="minorHAnsi"/>
                <w:b w:val="0"/>
                <w:bCs w:val="0"/>
                <w:sz w:val="22"/>
                <w:szCs w:val="22"/>
              </w:rPr>
              <w:t>I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ncluida la cuota patronal de la Seguridad Social, que será librada como pago único anual.</w:t>
            </w:r>
          </w:p>
        </w:tc>
      </w:tr>
      <w:tr w:rsidR="00094142" w:rsidRPr="0019372D" w14:paraId="2F1E6484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7E3F442" w14:textId="4CF4C55E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Nº MÁXIMO DE SOLICITUDES Y CONCESIONES</w:t>
            </w:r>
          </w:p>
        </w:tc>
      </w:tr>
      <w:tr w:rsidR="00094142" w:rsidRPr="0019372D" w14:paraId="3C008B34" w14:textId="77777777" w:rsidTr="004B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722E5BC" w14:textId="77777777" w:rsidR="00094142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-Nº Máximo de solicitudes:</w:t>
            </w:r>
            <w:r w:rsidR="00F35C15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B4014E">
              <w:rPr>
                <w:rFonts w:cstheme="minorHAnsi"/>
                <w:sz w:val="22"/>
                <w:szCs w:val="22"/>
              </w:rPr>
              <w:t>3</w:t>
            </w:r>
          </w:p>
          <w:p w14:paraId="2A0925EC" w14:textId="664596BA" w:rsidR="00B4014E" w:rsidRPr="00B4014E" w:rsidRDefault="00B4014E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4014E">
              <w:rPr>
                <w:rFonts w:cstheme="minorHAnsi"/>
                <w:b w:val="0"/>
                <w:bCs w:val="0"/>
                <w:sz w:val="22"/>
                <w:szCs w:val="22"/>
              </w:rPr>
              <w:lastRenderedPageBreak/>
              <w:t>*E</w:t>
            </w:r>
            <w:r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l límite se podrá ampliar en una solicitud más cuando alguna de las solicitudes presentadas lo sea para intensificar a personal facultativo en posesión del título de especialista en Medicina Familiar y Comunitaria. Esta misma ampliación se permitirá para las solicitudes de intensificación para personas graduadas en enfermería, odontología y/o fisioterapia.</w:t>
            </w:r>
          </w:p>
        </w:tc>
      </w:tr>
      <w:tr w:rsidR="00094142" w:rsidRPr="0019372D" w14:paraId="0CA925AB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70266978" w14:textId="6296DD94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lastRenderedPageBreak/>
              <w:t>DOCUMENTACIÓN</w:t>
            </w:r>
          </w:p>
        </w:tc>
      </w:tr>
      <w:tr w:rsidR="00094142" w:rsidRPr="0019372D" w14:paraId="3269F341" w14:textId="77777777" w:rsidTr="0067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D6034E3" w14:textId="77777777" w:rsidR="00B4014E" w:rsidRPr="0019372D" w:rsidRDefault="00094142" w:rsidP="00B4014E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a) </w:t>
            </w:r>
            <w:r w:rsidR="00B4014E" w:rsidRPr="00D74ECE">
              <w:rPr>
                <w:rFonts w:cstheme="minorHAnsi"/>
                <w:sz w:val="22"/>
                <w:szCs w:val="22"/>
              </w:rPr>
              <w:t>Currículum Vitae Abreviado (CVA-ISCIII)</w:t>
            </w:r>
            <w:r w:rsidR="00B4014E"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castellano o inglés, generado de forma automática desde el editor CVN (http://cvn.fecyt.es/editor) o desde cualquier institución certificada en la norma Currículum Vitae Normalizado de la FECYT que ofrezca el servicio CVA-ISCIII, del jefe de grupo y de la persona candidata. Una vez cumplimentados, se adjuntarán a la solicitud a través de la aplicación informática. </w:t>
            </w:r>
          </w:p>
          <w:p w14:paraId="75737908" w14:textId="4C031ECC" w:rsidR="00C273D5" w:rsidRDefault="00094142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b</w:t>
            </w:r>
            <w:r w:rsidRPr="002B03A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) </w:t>
            </w:r>
            <w:r w:rsidR="00B4014E" w:rsidRPr="00B4014E">
              <w:rPr>
                <w:rFonts w:cstheme="minorHAnsi"/>
                <w:sz w:val="22"/>
                <w:szCs w:val="22"/>
                <w:lang w:val="es-ES"/>
              </w:rPr>
              <w:t>Memoria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, en castellano o en inglés, en el modelo normalizado correspondiente a la AES 202</w:t>
            </w:r>
            <w:r w:rsidR="00A636FF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5</w:t>
            </w:r>
            <w:r w:rsidR="00B4014E" w:rsidRPr="00B4014E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.</w:t>
            </w:r>
          </w:p>
          <w:p w14:paraId="1F21570F" w14:textId="77777777" w:rsidR="00D87091" w:rsidRDefault="002B03A4" w:rsidP="001B010D">
            <w:pPr>
              <w:spacing w:line="276" w:lineRule="auto"/>
              <w:rPr>
                <w:b w:val="0"/>
                <w:bCs w:val="0"/>
              </w:rPr>
            </w:pPr>
            <w:r w:rsidRPr="002B03A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c) </w:t>
            </w:r>
            <w:r w:rsidR="00D87091" w:rsidRPr="00D87091">
              <w:rPr>
                <w:rFonts w:cstheme="minorHAnsi"/>
                <w:sz w:val="22"/>
                <w:szCs w:val="22"/>
                <w:lang w:val="es-ES"/>
              </w:rPr>
              <w:t>Acreditación de la condición de responsable científico del proyecto o paquete de trabajo (WP) europeo</w:t>
            </w:r>
            <w:r w:rsidR="00D87091" w:rsidRPr="00D87091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, incluyendo Acrónimo y la referencia al nº de acuerdo de subvención, firmado por el coordinador del consorcio correspondiente o la entidad financiadora.</w:t>
            </w:r>
          </w:p>
          <w:p w14:paraId="5D201246" w14:textId="152853AF" w:rsidR="00C273D5" w:rsidRPr="00D87091" w:rsidRDefault="002B03A4" w:rsidP="001B010D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</w:t>
            </w:r>
            <w:r w:rsidR="00F35C15" w:rsidRPr="00F35C15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) </w:t>
            </w:r>
            <w:r w:rsidR="00D87091" w:rsidRPr="00585C45">
              <w:rPr>
                <w:rFonts w:cstheme="minorHAnsi"/>
                <w:sz w:val="22"/>
                <w:szCs w:val="22"/>
                <w:lang w:val="es-ES"/>
              </w:rPr>
              <w:t>Documentación acreditativa de las publicaciones</w:t>
            </w:r>
            <w:r w:rsidR="00D87091" w:rsidRPr="002B03A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seleccionadas de no ser estar de acceso abierto.</w:t>
            </w:r>
          </w:p>
        </w:tc>
      </w:tr>
    </w:tbl>
    <w:p w14:paraId="3BA34A84" w14:textId="77777777" w:rsidR="00094142" w:rsidRPr="00094142" w:rsidRDefault="00094142" w:rsidP="009D07C8">
      <w:pPr>
        <w:rPr>
          <w:lang w:val="es-ES_tradnl"/>
        </w:rPr>
      </w:pPr>
    </w:p>
    <w:sectPr w:rsidR="00094142" w:rsidRPr="00094142" w:rsidSect="00F04D52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981C" w14:textId="77777777" w:rsidR="00F04D52" w:rsidRDefault="00F04D52" w:rsidP="00F04D52">
      <w:pPr>
        <w:spacing w:after="0" w:line="240" w:lineRule="auto"/>
      </w:pPr>
      <w:r>
        <w:separator/>
      </w:r>
    </w:p>
  </w:endnote>
  <w:endnote w:type="continuationSeparator" w:id="0">
    <w:p w14:paraId="49CEB62A" w14:textId="77777777" w:rsidR="00F04D52" w:rsidRDefault="00F04D52" w:rsidP="00F0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F302" w14:textId="77777777" w:rsidR="00F04D52" w:rsidRDefault="00F04D52" w:rsidP="00F04D52">
      <w:pPr>
        <w:spacing w:after="0" w:line="240" w:lineRule="auto"/>
      </w:pPr>
      <w:r>
        <w:separator/>
      </w:r>
    </w:p>
  </w:footnote>
  <w:footnote w:type="continuationSeparator" w:id="0">
    <w:p w14:paraId="6E557047" w14:textId="77777777" w:rsidR="00F04D52" w:rsidRDefault="00F04D52" w:rsidP="00F0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807E" w14:textId="462234AF" w:rsidR="00F04D52" w:rsidRDefault="00F04D52">
    <w:pPr>
      <w:pStyle w:val="Encabezado"/>
    </w:pPr>
    <w:r w:rsidRPr="00985CEC">
      <w:rPr>
        <w:noProof/>
      </w:rPr>
      <w:drawing>
        <wp:inline distT="0" distB="0" distL="0" distR="0" wp14:anchorId="4F9B4454" wp14:editId="0B979EDC">
          <wp:extent cx="2037715" cy="695325"/>
          <wp:effectExtent l="0" t="0" r="63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65"/>
                  <a:stretch/>
                </pic:blipFill>
                <pic:spPr bwMode="auto">
                  <a:xfrm>
                    <a:off x="0" y="0"/>
                    <a:ext cx="20377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4C0401" w14:textId="77777777" w:rsidR="00F04D52" w:rsidRDefault="00F04D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C0D2" w14:textId="4B0191DB" w:rsidR="00F04D52" w:rsidRDefault="00F04D52">
    <w:pPr>
      <w:pStyle w:val="Encabezado"/>
    </w:pPr>
    <w:r w:rsidRPr="00985CEC">
      <w:rPr>
        <w:noProof/>
      </w:rPr>
      <w:drawing>
        <wp:inline distT="0" distB="0" distL="0" distR="0" wp14:anchorId="1645618B" wp14:editId="17C8F336">
          <wp:extent cx="2113915" cy="695325"/>
          <wp:effectExtent l="0" t="0" r="635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54"/>
                  <a:stretch/>
                </pic:blipFill>
                <pic:spPr bwMode="auto">
                  <a:xfrm>
                    <a:off x="0" y="0"/>
                    <a:ext cx="21139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336"/>
    <w:multiLevelType w:val="hybridMultilevel"/>
    <w:tmpl w:val="C1C066D4"/>
    <w:lvl w:ilvl="0" w:tplc="96D603C4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595"/>
    <w:multiLevelType w:val="hybridMultilevel"/>
    <w:tmpl w:val="4EA4571C"/>
    <w:lvl w:ilvl="0" w:tplc="9334DD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D1050"/>
    <w:multiLevelType w:val="hybridMultilevel"/>
    <w:tmpl w:val="19E256A4"/>
    <w:lvl w:ilvl="0" w:tplc="D98081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6831">
    <w:abstractNumId w:val="1"/>
  </w:num>
  <w:num w:numId="2" w16cid:durableId="983579320">
    <w:abstractNumId w:val="2"/>
  </w:num>
  <w:num w:numId="3" w16cid:durableId="5416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94142"/>
    <w:rsid w:val="0019372D"/>
    <w:rsid w:val="001B010D"/>
    <w:rsid w:val="002378C6"/>
    <w:rsid w:val="002B03A4"/>
    <w:rsid w:val="00312F66"/>
    <w:rsid w:val="0041693C"/>
    <w:rsid w:val="00440879"/>
    <w:rsid w:val="00441310"/>
    <w:rsid w:val="004D0919"/>
    <w:rsid w:val="00585C45"/>
    <w:rsid w:val="009D07C8"/>
    <w:rsid w:val="00A636FF"/>
    <w:rsid w:val="00AF3BDF"/>
    <w:rsid w:val="00B25B2E"/>
    <w:rsid w:val="00B4014E"/>
    <w:rsid w:val="00B45339"/>
    <w:rsid w:val="00B51967"/>
    <w:rsid w:val="00B821E7"/>
    <w:rsid w:val="00BE6E9A"/>
    <w:rsid w:val="00BF3342"/>
    <w:rsid w:val="00C273D5"/>
    <w:rsid w:val="00C2763E"/>
    <w:rsid w:val="00CF0033"/>
    <w:rsid w:val="00D74ECE"/>
    <w:rsid w:val="00D87091"/>
    <w:rsid w:val="00E11F79"/>
    <w:rsid w:val="00E26A9A"/>
    <w:rsid w:val="00F04D52"/>
    <w:rsid w:val="00F17880"/>
    <w:rsid w:val="00F35C15"/>
    <w:rsid w:val="00F513AB"/>
    <w:rsid w:val="00F83117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5646"/>
  <w15:chartTrackingRefBased/>
  <w15:docId w15:val="{50113C20-B3D0-4A20-AFFC-2283C87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1clara-nfasis1">
    <w:name w:val="List Table 1 Light Accent 1"/>
    <w:basedOn w:val="Tablanormal"/>
    <w:uiPriority w:val="46"/>
    <w:rsid w:val="00094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3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D52"/>
  </w:style>
  <w:style w:type="paragraph" w:styleId="Piedepgina">
    <w:name w:val="footer"/>
    <w:basedOn w:val="Normal"/>
    <w:link w:val="PiedepginaCar"/>
    <w:uiPriority w:val="99"/>
    <w:unhideWhenUsed/>
    <w:rsid w:val="00F0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54C-DA11-437B-A566-5126B0C5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Sanchez Sierra</dc:creator>
  <cp:keywords/>
  <dc:description/>
  <cp:lastModifiedBy>Natalia Puente</cp:lastModifiedBy>
  <cp:revision>6</cp:revision>
  <cp:lastPrinted>2024-01-11T10:26:00Z</cp:lastPrinted>
  <dcterms:created xsi:type="dcterms:W3CDTF">2024-01-11T13:19:00Z</dcterms:created>
  <dcterms:modified xsi:type="dcterms:W3CDTF">2025-02-11T07:41:00Z</dcterms:modified>
</cp:coreProperties>
</file>